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53E79" w14:textId="77777777" w:rsidR="00C36E7F" w:rsidRDefault="00C36E7F" w:rsidP="00C36E7F">
      <w:pPr>
        <w:spacing w:after="0" w:line="480" w:lineRule="auto"/>
        <w:rPr>
          <w:rFonts w:ascii="Times New Roman" w:hAnsi="Times New Roman" w:cs="Times New Roman"/>
          <w:sz w:val="24"/>
          <w:szCs w:val="24"/>
        </w:rPr>
      </w:pPr>
    </w:p>
    <w:p w14:paraId="20EA4E3F" w14:textId="77777777" w:rsidR="00C36E7F" w:rsidRDefault="00C36E7F" w:rsidP="00C36E7F">
      <w:pPr>
        <w:spacing w:after="0" w:line="480" w:lineRule="auto"/>
        <w:rPr>
          <w:rFonts w:ascii="Times New Roman" w:hAnsi="Times New Roman" w:cs="Times New Roman"/>
          <w:sz w:val="24"/>
          <w:szCs w:val="24"/>
        </w:rPr>
      </w:pPr>
    </w:p>
    <w:p w14:paraId="57C899C2" w14:textId="77777777" w:rsidR="00C36E7F" w:rsidRDefault="00C36E7F" w:rsidP="00C36E7F">
      <w:pPr>
        <w:spacing w:after="0" w:line="480" w:lineRule="auto"/>
        <w:rPr>
          <w:rFonts w:ascii="Times New Roman" w:hAnsi="Times New Roman" w:cs="Times New Roman"/>
          <w:sz w:val="24"/>
          <w:szCs w:val="24"/>
        </w:rPr>
      </w:pPr>
    </w:p>
    <w:p w14:paraId="45BF7D45" w14:textId="77777777" w:rsidR="00C36E7F" w:rsidRDefault="00C36E7F" w:rsidP="00C36E7F">
      <w:pPr>
        <w:spacing w:after="0" w:line="480" w:lineRule="auto"/>
        <w:rPr>
          <w:rFonts w:ascii="Times New Roman" w:hAnsi="Times New Roman" w:cs="Times New Roman"/>
          <w:sz w:val="24"/>
          <w:szCs w:val="24"/>
        </w:rPr>
      </w:pPr>
    </w:p>
    <w:p w14:paraId="5E359914" w14:textId="77777777" w:rsidR="00C36E7F" w:rsidRDefault="00C36E7F" w:rsidP="00C36E7F">
      <w:pPr>
        <w:spacing w:after="0" w:line="480" w:lineRule="auto"/>
        <w:rPr>
          <w:rFonts w:ascii="Times New Roman" w:hAnsi="Times New Roman" w:cs="Times New Roman"/>
          <w:sz w:val="24"/>
          <w:szCs w:val="24"/>
        </w:rPr>
      </w:pPr>
    </w:p>
    <w:p w14:paraId="493E8C60" w14:textId="77777777" w:rsidR="00C36E7F" w:rsidRDefault="00C36E7F" w:rsidP="00C36E7F">
      <w:pPr>
        <w:spacing w:after="0" w:line="480" w:lineRule="auto"/>
        <w:rPr>
          <w:rFonts w:ascii="Times New Roman" w:hAnsi="Times New Roman" w:cs="Times New Roman"/>
          <w:sz w:val="24"/>
          <w:szCs w:val="24"/>
        </w:rPr>
      </w:pPr>
    </w:p>
    <w:p w14:paraId="7F9C1F3B" w14:textId="77777777" w:rsidR="00C36E7F" w:rsidRDefault="00C36E7F" w:rsidP="00C36E7F">
      <w:pPr>
        <w:spacing w:after="0" w:line="480" w:lineRule="auto"/>
        <w:rPr>
          <w:rFonts w:ascii="Times New Roman" w:hAnsi="Times New Roman" w:cs="Times New Roman"/>
          <w:sz w:val="24"/>
          <w:szCs w:val="24"/>
        </w:rPr>
      </w:pPr>
    </w:p>
    <w:p w14:paraId="23670AE7" w14:textId="77777777" w:rsidR="00C36E7F" w:rsidRDefault="00C36E7F" w:rsidP="00C36E7F">
      <w:pPr>
        <w:spacing w:after="0" w:line="480" w:lineRule="auto"/>
        <w:jc w:val="center"/>
        <w:rPr>
          <w:rFonts w:ascii="Times New Roman" w:hAnsi="Times New Roman" w:cs="Times New Roman"/>
          <w:sz w:val="24"/>
          <w:szCs w:val="24"/>
        </w:rPr>
      </w:pPr>
    </w:p>
    <w:p w14:paraId="431A0C1F" w14:textId="5BA45851" w:rsidR="00C36E7F" w:rsidRPr="00C36E7F" w:rsidRDefault="00C36E7F" w:rsidP="00C36E7F">
      <w:pPr>
        <w:spacing w:after="0" w:line="480" w:lineRule="auto"/>
        <w:jc w:val="center"/>
        <w:rPr>
          <w:rFonts w:ascii="Times New Roman" w:hAnsi="Times New Roman" w:cs="Times New Roman"/>
          <w:sz w:val="24"/>
          <w:szCs w:val="24"/>
        </w:rPr>
      </w:pPr>
      <w:r w:rsidRPr="00C36E7F">
        <w:rPr>
          <w:rFonts w:ascii="Times New Roman" w:hAnsi="Times New Roman" w:cs="Times New Roman"/>
          <w:sz w:val="24"/>
          <w:szCs w:val="24"/>
        </w:rPr>
        <w:t>Case Study: Baxter Manufacturing Company</w:t>
      </w:r>
    </w:p>
    <w:p w14:paraId="594FD0AF" w14:textId="77777777" w:rsidR="00C36E7F" w:rsidRDefault="00C36E7F" w:rsidP="00C36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6CBCA3C" w14:textId="7F20F0D8" w:rsidR="00C36E7F" w:rsidRDefault="00C36E7F" w:rsidP="00144A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44A7A">
        <w:rPr>
          <w:rFonts w:ascii="Times New Roman" w:hAnsi="Times New Roman" w:cs="Times New Roman"/>
          <w:sz w:val="24"/>
          <w:szCs w:val="24"/>
        </w:rPr>
        <w:t>s</w:t>
      </w:r>
    </w:p>
    <w:p w14:paraId="015F3788" w14:textId="77777777" w:rsidR="00144A7A" w:rsidRDefault="00144A7A" w:rsidP="00C36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31A2DCD" w14:textId="2478EF7E" w:rsidR="00C36E7F" w:rsidRPr="00C36E7F" w:rsidRDefault="00C36E7F" w:rsidP="00C36E7F">
      <w:pPr>
        <w:spacing w:after="0" w:line="480" w:lineRule="auto"/>
        <w:jc w:val="center"/>
        <w:rPr>
          <w:rFonts w:ascii="Times New Roman" w:hAnsi="Times New Roman" w:cs="Times New Roman"/>
          <w:sz w:val="24"/>
          <w:szCs w:val="24"/>
        </w:rPr>
      </w:pPr>
      <w:r w:rsidRPr="00C36E7F">
        <w:rPr>
          <w:rFonts w:ascii="Times New Roman" w:hAnsi="Times New Roman" w:cs="Times New Roman"/>
          <w:sz w:val="24"/>
          <w:szCs w:val="24"/>
        </w:rPr>
        <w:lastRenderedPageBreak/>
        <w:t>Case Study</w:t>
      </w:r>
      <w:bookmarkStart w:id="0" w:name="_GoBack"/>
      <w:bookmarkEnd w:id="0"/>
      <w:r w:rsidRPr="00C36E7F">
        <w:rPr>
          <w:rFonts w:ascii="Times New Roman" w:hAnsi="Times New Roman" w:cs="Times New Roman"/>
          <w:sz w:val="24"/>
          <w:szCs w:val="24"/>
        </w:rPr>
        <w:t>: Baxter Manufacturing Company</w:t>
      </w:r>
    </w:p>
    <w:p w14:paraId="6E5BD62E" w14:textId="77777777" w:rsidR="00C36E7F" w:rsidRPr="00C36E7F" w:rsidRDefault="00C36E7F" w:rsidP="00C36E7F">
      <w:pPr>
        <w:spacing w:after="0" w:line="480" w:lineRule="auto"/>
        <w:jc w:val="center"/>
        <w:rPr>
          <w:rFonts w:ascii="Times New Roman" w:hAnsi="Times New Roman" w:cs="Times New Roman"/>
          <w:b/>
          <w:sz w:val="24"/>
          <w:szCs w:val="24"/>
        </w:rPr>
      </w:pPr>
      <w:r w:rsidRPr="00C36E7F">
        <w:rPr>
          <w:rFonts w:ascii="Times New Roman" w:hAnsi="Times New Roman" w:cs="Times New Roman"/>
          <w:b/>
          <w:sz w:val="24"/>
          <w:szCs w:val="24"/>
        </w:rPr>
        <w:t>Business Issues in BMC</w:t>
      </w:r>
    </w:p>
    <w:p w14:paraId="54349234" w14:textId="77777777" w:rsidR="00C36E7F" w:rsidRPr="00C36E7F" w:rsidRDefault="00C36E7F" w:rsidP="00C36E7F">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t xml:space="preserve">Based on the case study, BMC seems to have several issues that drive its consideration of the new application. Some of the issues include competition and the dynamic business environment associated with the new technology. Each of these factors pushes the company to consider a new application that will improve its competitiveness and also customer experience through updated products. As mentioned in the case study, since its inception, the company has been impacted by various changes, especially when it comes to computer networks and software (p. 2). Competition has been a major issue for the company due to technology improvement. According to the case study, in the 1980s most of the BMC’s customers went to other organizations which greatly affected its production schedules and inventory management. After realizing this, the company designed a way to improve its competitiveness in the market by adopting the technologies that customers wanted to like the electronic data interchange (EDI). Despite trying several times to implement the new technology, through the commercial off-the-shelf (COTS), the company kept failing. For instance, it purchased the COTS scheduling system in 1989 but its implementation was unsuccessful (p. 2). The company tried again in 1991 to implement another COTS scheduling system, but again, it failed because the software did not match the needs of the company. The demand for the new technologies created competition because when BMC was incapable of meeting the customers’ needs; other companies like Just in Time manufacturing took the opportunity to respond to the needs of the customer that BMC was not able to meet. </w:t>
      </w:r>
    </w:p>
    <w:p w14:paraId="7FD9B984" w14:textId="77777777" w:rsidR="00C36E7F" w:rsidRPr="00C36E7F" w:rsidRDefault="00C36E7F" w:rsidP="00C36E7F">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t xml:space="preserve">Another issue in the company that pushed it to adopt the new technology is the changing market environment. As technology increases, new demands emerge as well and companies are </w:t>
      </w:r>
      <w:r w:rsidRPr="00C36E7F">
        <w:rPr>
          <w:rFonts w:ascii="Times New Roman" w:hAnsi="Times New Roman" w:cs="Times New Roman"/>
          <w:sz w:val="24"/>
          <w:szCs w:val="24"/>
        </w:rPr>
        <w:lastRenderedPageBreak/>
        <w:t xml:space="preserve">expected to meet these growing demands. The Vice President of manufacturing, Lucas Moore, admits that the company “still uses outdated technology for scheduling” (p. 4). However, the market continues to change with the changes in technology development. As a result, companies require updating their technology systems to suit and fitting the changing demands. Lucas claims that he is convinced that changing and updating technology can help the company improve its efficiency and customer service, which will also help reduce competition as well as enhance competitive advantage in the market. </w:t>
      </w:r>
    </w:p>
    <w:p w14:paraId="5EAEFAFB" w14:textId="77777777" w:rsidR="00C36E7F" w:rsidRPr="00C36E7F" w:rsidRDefault="00C36E7F" w:rsidP="00C36E7F">
      <w:pPr>
        <w:spacing w:after="0" w:line="480" w:lineRule="auto"/>
        <w:jc w:val="center"/>
        <w:rPr>
          <w:rFonts w:ascii="Times New Roman" w:hAnsi="Times New Roman" w:cs="Times New Roman"/>
          <w:b/>
          <w:sz w:val="24"/>
          <w:szCs w:val="24"/>
        </w:rPr>
      </w:pPr>
      <w:r w:rsidRPr="00C36E7F">
        <w:rPr>
          <w:rFonts w:ascii="Times New Roman" w:hAnsi="Times New Roman" w:cs="Times New Roman"/>
          <w:b/>
          <w:sz w:val="24"/>
          <w:szCs w:val="24"/>
        </w:rPr>
        <w:t>Key Factors for Making the Buy vs. Build Decision</w:t>
      </w:r>
    </w:p>
    <w:p w14:paraId="79DF5D1A" w14:textId="77777777" w:rsidR="00C36E7F" w:rsidRPr="00C36E7F" w:rsidRDefault="00C36E7F" w:rsidP="00C36E7F">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t>According to Hung and Low (2008), when an organization is developing or creating a new information system it is faced with critical and fundamental choices; whether to buy a pre-developed package and customize it or redesign the business process of the company associated with the need to fit the package or even create the system in-house. All these decisions must be clearly defined and determined before making the next step to acquire the software and install it. The following are some of the key factors that make BMC consider the Buy vs. Build decision:</w:t>
      </w:r>
    </w:p>
    <w:p w14:paraId="09039A32" w14:textId="77777777" w:rsidR="00C36E7F" w:rsidRPr="00C36E7F" w:rsidRDefault="00C36E7F" w:rsidP="00C36E7F">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t xml:space="preserve">First, the strategy and competitive advantage are critical in making the decision to adopt a new information system in the organization. According to Hung and Low (2008), buy vs. build decision framework is often based on the strategic importance of the new information system. In this case, the company looks into where the strategic applications of the information system should be bought and more strategic application that should be built. In the case of BMC, buy vs. build decision recognizes the potential advantages of building an information system that forms part of the organization’s core competencies. As shown in the case, the 1991’s COTS scheduling system did not work because it was incompatible with the company’s system. </w:t>
      </w:r>
    </w:p>
    <w:p w14:paraId="6A3F2B6E" w14:textId="77777777" w:rsidR="00C36E7F" w:rsidRPr="00C36E7F" w:rsidRDefault="00C36E7F" w:rsidP="00C36E7F">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lastRenderedPageBreak/>
        <w:t xml:space="preserve">Another factor to consider is the cost of both implementation and ongoing costs. According to Hung and Low (2008), the price is still a crucial factor in buy vs. build decision because it helps to reflect on the leaders’ capability to continue improving the firm’s profitability through strategic cost management. The cost of implementing the EMS in BMC is estimated to be $220,000 against the cost for in-house which is estimated to be approximately $400,000. The implementation of the EMS system seems to be cost-effective among other advantages that will help BMC to improve its profitability through strategic cost management. Comparing different information systems will help the company select one that is appropriate to the company’s demands and also cost-effective in terms of the expenditure in its implementation. </w:t>
      </w:r>
    </w:p>
    <w:p w14:paraId="14720ECE" w14:textId="77777777" w:rsidR="00C36E7F" w:rsidRPr="00C36E7F" w:rsidRDefault="00C36E7F" w:rsidP="00C36E7F">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t xml:space="preserve">Another factor to consider in buy vs. build decision is time. Hung and Low (2008) explain that prevailing perception shows that in-house information system will take a longer time to implement as compared to the buy-based solutions. While explaining the benefits of purchasing EMS, Lucas Moore explains that this system will require only six months to install compared to two years to develop an in-house system. Therefore, when it comes to the time factor, the decision to purchase from the EMS will be better because of the shortened development time and enhanced low time-to-market benefits. </w:t>
      </w:r>
    </w:p>
    <w:p w14:paraId="76AEA144" w14:textId="77777777" w:rsidR="00C36E7F" w:rsidRPr="00C36E7F" w:rsidRDefault="00C36E7F" w:rsidP="00C36E7F">
      <w:pPr>
        <w:spacing w:after="0" w:line="480" w:lineRule="auto"/>
        <w:jc w:val="center"/>
        <w:rPr>
          <w:rFonts w:ascii="Times New Roman" w:hAnsi="Times New Roman" w:cs="Times New Roman"/>
          <w:b/>
          <w:sz w:val="24"/>
          <w:szCs w:val="24"/>
        </w:rPr>
      </w:pPr>
      <w:r w:rsidRPr="00C36E7F">
        <w:rPr>
          <w:rFonts w:ascii="Times New Roman" w:hAnsi="Times New Roman" w:cs="Times New Roman"/>
          <w:b/>
          <w:sz w:val="24"/>
          <w:szCs w:val="24"/>
        </w:rPr>
        <w:t>Recommendation to Kyle Baxter</w:t>
      </w:r>
    </w:p>
    <w:p w14:paraId="14771C1E" w14:textId="226B851A" w:rsidR="00C36E7F" w:rsidRDefault="00C36E7F" w:rsidP="006123F2">
      <w:pPr>
        <w:spacing w:after="0" w:line="480" w:lineRule="auto"/>
        <w:ind w:firstLine="720"/>
        <w:rPr>
          <w:rFonts w:ascii="Times New Roman" w:hAnsi="Times New Roman" w:cs="Times New Roman"/>
          <w:sz w:val="24"/>
          <w:szCs w:val="24"/>
        </w:rPr>
      </w:pPr>
      <w:r w:rsidRPr="00C36E7F">
        <w:rPr>
          <w:rFonts w:ascii="Times New Roman" w:hAnsi="Times New Roman" w:cs="Times New Roman"/>
          <w:sz w:val="24"/>
          <w:szCs w:val="24"/>
        </w:rPr>
        <w:t xml:space="preserve">Despite that managers are faced with a dilemma when it comes to making the decision to insource or outsource certain products, but it remains a strategic issue of concern to many managers not only the concern of Kyle Baxter. However, following the analysis of the reasons for and against the buy vs. build decision, I would recommend that Kyle Baxter to consider outsourcing the information system. Apart from the fact that purchasing EMS will take the company a shorter period to implement and less costly, the company is still growing. According </w:t>
      </w:r>
      <w:r w:rsidRPr="00C36E7F">
        <w:rPr>
          <w:rFonts w:ascii="Times New Roman" w:hAnsi="Times New Roman" w:cs="Times New Roman"/>
          <w:sz w:val="24"/>
          <w:szCs w:val="24"/>
        </w:rPr>
        <w:lastRenderedPageBreak/>
        <w:t>to Serrano et al. (2018), academic research on buy vs. build approach has evolved, in which the majority favors the outsourcing option because it is extremely fast. However, I would not recommend the outsourcing due to its fast growth in implementation, but I would suggest it because it is the strategies that will help Kyler Baxter improve the company’s profitability while also improving its customer services. From the cost estimate of in-house strategy, it is clear that building their internal information system would be expensive and would take a longer period, two years.  Even though the company has dedicated and skilled MIS team, but time and cost factors should be considered because the company is trying to rebuild its image after losing many customers to its competitor due to its outdated scheduling systems. Therefore, in this case, the focus should be more on improving customer experience and profitability, which all require a timely information system and minimal cost to implement. I think that outsourcing fits all these categories.</w:t>
      </w:r>
    </w:p>
    <w:p w14:paraId="243B3EC2" w14:textId="77777777" w:rsidR="006123F2" w:rsidRDefault="006123F2" w:rsidP="00C36E7F">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387E66EB" w14:textId="0BB119E6" w:rsidR="00C36E7F" w:rsidRPr="00C36E7F" w:rsidRDefault="00C36E7F" w:rsidP="00C36E7F">
      <w:pPr>
        <w:spacing w:after="0" w:line="480" w:lineRule="auto"/>
        <w:ind w:left="720" w:hanging="720"/>
        <w:jc w:val="center"/>
        <w:rPr>
          <w:rFonts w:ascii="Times New Roman" w:hAnsi="Times New Roman" w:cs="Times New Roman"/>
          <w:sz w:val="24"/>
          <w:szCs w:val="24"/>
        </w:rPr>
      </w:pPr>
      <w:r w:rsidRPr="00C36E7F">
        <w:rPr>
          <w:rFonts w:ascii="Times New Roman" w:hAnsi="Times New Roman" w:cs="Times New Roman"/>
          <w:sz w:val="24"/>
          <w:szCs w:val="24"/>
        </w:rPr>
        <w:lastRenderedPageBreak/>
        <w:t>References</w:t>
      </w:r>
    </w:p>
    <w:p w14:paraId="643F174E" w14:textId="50F1672E" w:rsidR="00C36E7F" w:rsidRPr="00C36E7F" w:rsidRDefault="00C36E7F" w:rsidP="00C36E7F">
      <w:pPr>
        <w:spacing w:after="0" w:line="480" w:lineRule="auto"/>
        <w:ind w:left="720" w:hanging="720"/>
        <w:rPr>
          <w:rFonts w:ascii="Times New Roman" w:hAnsi="Times New Roman" w:cs="Times New Roman"/>
          <w:sz w:val="24"/>
          <w:szCs w:val="24"/>
        </w:rPr>
      </w:pPr>
      <w:r w:rsidRPr="00C36E7F">
        <w:rPr>
          <w:rFonts w:ascii="Times New Roman" w:hAnsi="Times New Roman" w:cs="Times New Roman"/>
          <w:color w:val="222222"/>
          <w:sz w:val="24"/>
          <w:szCs w:val="24"/>
          <w:shd w:val="clear" w:color="auto" w:fill="FFFFFF"/>
        </w:rPr>
        <w:t xml:space="preserve">Hung, P., &amp; Low, G. C. (2008). Factors affecting the buy vs build decision in large Australian </w:t>
      </w:r>
      <w:r w:rsidR="008A75A3" w:rsidRPr="00C36E7F">
        <w:rPr>
          <w:rFonts w:ascii="Times New Roman" w:hAnsi="Times New Roman" w:cs="Times New Roman"/>
          <w:color w:val="222222"/>
          <w:sz w:val="24"/>
          <w:szCs w:val="24"/>
          <w:shd w:val="clear" w:color="auto" w:fill="FFFFFF"/>
        </w:rPr>
        <w:t>organizations</w:t>
      </w:r>
      <w:r w:rsidRPr="00C36E7F">
        <w:rPr>
          <w:rFonts w:ascii="Times New Roman" w:hAnsi="Times New Roman" w:cs="Times New Roman"/>
          <w:color w:val="222222"/>
          <w:sz w:val="24"/>
          <w:szCs w:val="24"/>
          <w:shd w:val="clear" w:color="auto" w:fill="FFFFFF"/>
        </w:rPr>
        <w:t>. </w:t>
      </w:r>
      <w:r w:rsidRPr="00C36E7F">
        <w:rPr>
          <w:rFonts w:ascii="Times New Roman" w:hAnsi="Times New Roman" w:cs="Times New Roman"/>
          <w:i/>
          <w:iCs/>
          <w:color w:val="222222"/>
          <w:sz w:val="24"/>
          <w:szCs w:val="24"/>
          <w:shd w:val="clear" w:color="auto" w:fill="FFFFFF"/>
        </w:rPr>
        <w:t>Journal of Information Technology</w:t>
      </w:r>
      <w:r w:rsidRPr="00C36E7F">
        <w:rPr>
          <w:rFonts w:ascii="Times New Roman" w:hAnsi="Times New Roman" w:cs="Times New Roman"/>
          <w:color w:val="222222"/>
          <w:sz w:val="24"/>
          <w:szCs w:val="24"/>
          <w:shd w:val="clear" w:color="auto" w:fill="FFFFFF"/>
        </w:rPr>
        <w:t>, </w:t>
      </w:r>
      <w:r w:rsidRPr="00C36E7F">
        <w:rPr>
          <w:rFonts w:ascii="Times New Roman" w:hAnsi="Times New Roman" w:cs="Times New Roman"/>
          <w:i/>
          <w:iCs/>
          <w:color w:val="222222"/>
          <w:sz w:val="24"/>
          <w:szCs w:val="24"/>
          <w:shd w:val="clear" w:color="auto" w:fill="FFFFFF"/>
        </w:rPr>
        <w:t>23</w:t>
      </w:r>
      <w:r w:rsidRPr="00C36E7F">
        <w:rPr>
          <w:rFonts w:ascii="Times New Roman" w:hAnsi="Times New Roman" w:cs="Times New Roman"/>
          <w:color w:val="222222"/>
          <w:sz w:val="24"/>
          <w:szCs w:val="24"/>
          <w:shd w:val="clear" w:color="auto" w:fill="FFFFFF"/>
        </w:rPr>
        <w:t>(2), 118-131.</w:t>
      </w:r>
    </w:p>
    <w:p w14:paraId="636DE9E5" w14:textId="58102760" w:rsidR="00C36E7F" w:rsidRPr="00C36E7F" w:rsidRDefault="00C36E7F" w:rsidP="00C36E7F">
      <w:pPr>
        <w:spacing w:after="0" w:line="480" w:lineRule="auto"/>
        <w:ind w:left="720" w:hanging="720"/>
        <w:rPr>
          <w:rFonts w:ascii="Times New Roman" w:hAnsi="Times New Roman" w:cs="Times New Roman"/>
          <w:sz w:val="24"/>
          <w:szCs w:val="24"/>
        </w:rPr>
      </w:pPr>
      <w:r w:rsidRPr="00C36E7F">
        <w:rPr>
          <w:rFonts w:ascii="Times New Roman" w:hAnsi="Times New Roman" w:cs="Times New Roman"/>
          <w:color w:val="222222"/>
          <w:sz w:val="24"/>
          <w:szCs w:val="24"/>
          <w:shd w:val="clear" w:color="auto" w:fill="FFFFFF"/>
        </w:rPr>
        <w:t>Serrano, Rubén Medina, María Reyes González Ramírez, and José Luis Gascó. "Should we make or buy? An update and review." </w:t>
      </w:r>
      <w:r w:rsidRPr="00C36E7F">
        <w:rPr>
          <w:rFonts w:ascii="Times New Roman" w:hAnsi="Times New Roman" w:cs="Times New Roman"/>
          <w:i/>
          <w:iCs/>
          <w:color w:val="222222"/>
          <w:sz w:val="24"/>
          <w:szCs w:val="24"/>
          <w:shd w:val="clear" w:color="auto" w:fill="FFFFFF"/>
        </w:rPr>
        <w:t>European Research on Management and Business Economics</w:t>
      </w:r>
      <w:r w:rsidRPr="00C36E7F">
        <w:rPr>
          <w:rFonts w:ascii="Times New Roman" w:hAnsi="Times New Roman" w:cs="Times New Roman"/>
          <w:color w:val="222222"/>
          <w:sz w:val="24"/>
          <w:szCs w:val="24"/>
          <w:shd w:val="clear" w:color="auto" w:fill="FFFFFF"/>
        </w:rPr>
        <w:t> (2018).</w:t>
      </w:r>
    </w:p>
    <w:sectPr w:rsidR="00C36E7F" w:rsidRPr="00C36E7F" w:rsidSect="00C36E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AB254" w14:textId="77777777" w:rsidR="00166810" w:rsidRDefault="00166810" w:rsidP="00C36E7F">
      <w:pPr>
        <w:spacing w:after="0" w:line="240" w:lineRule="auto"/>
      </w:pPr>
      <w:r>
        <w:separator/>
      </w:r>
    </w:p>
  </w:endnote>
  <w:endnote w:type="continuationSeparator" w:id="0">
    <w:p w14:paraId="57636C5D" w14:textId="77777777" w:rsidR="00166810" w:rsidRDefault="00166810" w:rsidP="00C3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26212" w14:textId="77777777" w:rsidR="00166810" w:rsidRDefault="00166810" w:rsidP="00C36E7F">
      <w:pPr>
        <w:spacing w:after="0" w:line="240" w:lineRule="auto"/>
      </w:pPr>
      <w:r>
        <w:separator/>
      </w:r>
    </w:p>
  </w:footnote>
  <w:footnote w:type="continuationSeparator" w:id="0">
    <w:p w14:paraId="11E37D04" w14:textId="77777777" w:rsidR="00166810" w:rsidRDefault="00166810" w:rsidP="00C36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1F457" w14:textId="08585A74" w:rsidR="00C36E7F" w:rsidRPr="00C36E7F" w:rsidRDefault="000F457F" w:rsidP="00C36E7F">
    <w:pPr>
      <w:pStyle w:val="Header"/>
      <w:rPr>
        <w:rFonts w:ascii="Times New Roman" w:hAnsi="Times New Roman" w:cs="Times New Roman"/>
        <w:sz w:val="24"/>
        <w:szCs w:val="24"/>
      </w:rPr>
    </w:pPr>
    <w:r>
      <w:rPr>
        <w:rFonts w:ascii="Times New Roman" w:hAnsi="Times New Roman" w:cs="Times New Roman"/>
        <w:sz w:val="24"/>
        <w:szCs w:val="24"/>
      </w:rPr>
      <w:t xml:space="preserve">CASE STUDY: </w:t>
    </w:r>
    <w:r w:rsidR="00C36E7F" w:rsidRPr="00C36E7F">
      <w:rPr>
        <w:rFonts w:ascii="Times New Roman" w:hAnsi="Times New Roman" w:cs="Times New Roman"/>
        <w:sz w:val="24"/>
        <w:szCs w:val="24"/>
      </w:rPr>
      <w:t>BAXTER MANUFACTURING COMPANY</w:t>
    </w:r>
    <w:r w:rsidR="00C36E7F" w:rsidRPr="00C36E7F">
      <w:rPr>
        <w:rFonts w:ascii="Times New Roman" w:hAnsi="Times New Roman" w:cs="Times New Roman"/>
        <w:sz w:val="24"/>
        <w:szCs w:val="24"/>
      </w:rPr>
      <w:tab/>
    </w:r>
    <w:r w:rsidR="00C36E7F" w:rsidRPr="00C36E7F">
      <w:rPr>
        <w:rFonts w:ascii="Times New Roman" w:hAnsi="Times New Roman" w:cs="Times New Roman"/>
        <w:sz w:val="24"/>
        <w:szCs w:val="24"/>
      </w:rPr>
      <w:tab/>
    </w:r>
    <w:r w:rsidR="00C36E7F" w:rsidRPr="00C36E7F">
      <w:rPr>
        <w:rFonts w:ascii="Times New Roman" w:hAnsi="Times New Roman" w:cs="Times New Roman"/>
        <w:sz w:val="24"/>
        <w:szCs w:val="24"/>
      </w:rPr>
      <w:fldChar w:fldCharType="begin"/>
    </w:r>
    <w:r w:rsidR="00C36E7F" w:rsidRPr="00C36E7F">
      <w:rPr>
        <w:rFonts w:ascii="Times New Roman" w:hAnsi="Times New Roman" w:cs="Times New Roman"/>
        <w:sz w:val="24"/>
        <w:szCs w:val="24"/>
      </w:rPr>
      <w:instrText xml:space="preserve"> PAGE   \* MERGEFORMAT </w:instrText>
    </w:r>
    <w:r w:rsidR="00C36E7F" w:rsidRPr="00C36E7F">
      <w:rPr>
        <w:rFonts w:ascii="Times New Roman" w:hAnsi="Times New Roman" w:cs="Times New Roman"/>
        <w:sz w:val="24"/>
        <w:szCs w:val="24"/>
      </w:rPr>
      <w:fldChar w:fldCharType="separate"/>
    </w:r>
    <w:r w:rsidR="00956F5E">
      <w:rPr>
        <w:rFonts w:ascii="Times New Roman" w:hAnsi="Times New Roman" w:cs="Times New Roman"/>
        <w:noProof/>
        <w:sz w:val="24"/>
        <w:szCs w:val="24"/>
      </w:rPr>
      <w:t>5</w:t>
    </w:r>
    <w:r w:rsidR="00C36E7F" w:rsidRPr="00C36E7F">
      <w:rPr>
        <w:rFonts w:ascii="Times New Roman" w:hAnsi="Times New Roman" w:cs="Times New Roman"/>
        <w:noProof/>
        <w:sz w:val="24"/>
        <w:szCs w:val="24"/>
      </w:rPr>
      <w:fldChar w:fldCharType="end"/>
    </w:r>
  </w:p>
  <w:p w14:paraId="69676E7E" w14:textId="77777777" w:rsidR="00C36E7F" w:rsidRDefault="00C36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351CA" w14:textId="6358303F" w:rsidR="00C36E7F" w:rsidRPr="00C36E7F" w:rsidRDefault="00C36E7F">
    <w:pPr>
      <w:pStyle w:val="Header"/>
      <w:rPr>
        <w:rFonts w:ascii="Times New Roman" w:hAnsi="Times New Roman" w:cs="Times New Roman"/>
        <w:sz w:val="24"/>
        <w:szCs w:val="24"/>
      </w:rPr>
    </w:pPr>
    <w:r w:rsidRPr="00C36E7F">
      <w:rPr>
        <w:rFonts w:ascii="Times New Roman" w:hAnsi="Times New Roman" w:cs="Times New Roman"/>
        <w:sz w:val="24"/>
        <w:szCs w:val="24"/>
      </w:rPr>
      <w:t xml:space="preserve">Running head: </w:t>
    </w:r>
    <w:r w:rsidR="00630A95">
      <w:rPr>
        <w:rFonts w:ascii="Times New Roman" w:hAnsi="Times New Roman" w:cs="Times New Roman"/>
        <w:sz w:val="24"/>
        <w:szCs w:val="24"/>
      </w:rPr>
      <w:t xml:space="preserve">CASE STUDY: </w:t>
    </w:r>
    <w:r w:rsidRPr="00C36E7F">
      <w:rPr>
        <w:rFonts w:ascii="Times New Roman" w:hAnsi="Times New Roman" w:cs="Times New Roman"/>
        <w:sz w:val="24"/>
        <w:szCs w:val="24"/>
      </w:rPr>
      <w:t>BAXTER MANUFACTURING COMPANY</w:t>
    </w:r>
    <w:r w:rsidRPr="00C36E7F">
      <w:rPr>
        <w:rFonts w:ascii="Times New Roman" w:hAnsi="Times New Roman" w:cs="Times New Roman"/>
        <w:sz w:val="24"/>
        <w:szCs w:val="24"/>
      </w:rPr>
      <w:tab/>
    </w:r>
    <w:r w:rsidRPr="00C36E7F">
      <w:rPr>
        <w:rFonts w:ascii="Times New Roman" w:hAnsi="Times New Roman" w:cs="Times New Roman"/>
        <w:sz w:val="24"/>
        <w:szCs w:val="24"/>
      </w:rPr>
      <w:tab/>
    </w:r>
    <w:r w:rsidRPr="00C36E7F">
      <w:rPr>
        <w:rFonts w:ascii="Times New Roman" w:hAnsi="Times New Roman" w:cs="Times New Roman"/>
        <w:sz w:val="24"/>
        <w:szCs w:val="24"/>
      </w:rPr>
      <w:fldChar w:fldCharType="begin"/>
    </w:r>
    <w:r w:rsidRPr="00C36E7F">
      <w:rPr>
        <w:rFonts w:ascii="Times New Roman" w:hAnsi="Times New Roman" w:cs="Times New Roman"/>
        <w:sz w:val="24"/>
        <w:szCs w:val="24"/>
      </w:rPr>
      <w:instrText xml:space="preserve"> PAGE   \* MERGEFORMAT </w:instrText>
    </w:r>
    <w:r w:rsidRPr="00C36E7F">
      <w:rPr>
        <w:rFonts w:ascii="Times New Roman" w:hAnsi="Times New Roman" w:cs="Times New Roman"/>
        <w:sz w:val="24"/>
        <w:szCs w:val="24"/>
      </w:rPr>
      <w:fldChar w:fldCharType="separate"/>
    </w:r>
    <w:r w:rsidR="00956F5E">
      <w:rPr>
        <w:rFonts w:ascii="Times New Roman" w:hAnsi="Times New Roman" w:cs="Times New Roman"/>
        <w:noProof/>
        <w:sz w:val="24"/>
        <w:szCs w:val="24"/>
      </w:rPr>
      <w:t>1</w:t>
    </w:r>
    <w:r w:rsidRPr="00C36E7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1F60"/>
    <w:rsid w:val="000117CC"/>
    <w:rsid w:val="00043BA4"/>
    <w:rsid w:val="000945BE"/>
    <w:rsid w:val="000D6036"/>
    <w:rsid w:val="000F457F"/>
    <w:rsid w:val="00144A7A"/>
    <w:rsid w:val="00166810"/>
    <w:rsid w:val="001B7C72"/>
    <w:rsid w:val="00607E2F"/>
    <w:rsid w:val="006123F2"/>
    <w:rsid w:val="00630A95"/>
    <w:rsid w:val="008167A1"/>
    <w:rsid w:val="008A75A3"/>
    <w:rsid w:val="009540D9"/>
    <w:rsid w:val="00956F5E"/>
    <w:rsid w:val="00C36E7F"/>
    <w:rsid w:val="00D71F60"/>
    <w:rsid w:val="00D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AEB0"/>
  <w15:docId w15:val="{AFA9BAEE-8DEC-4710-B083-0E2080E7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E7F"/>
  </w:style>
  <w:style w:type="paragraph" w:styleId="Footer">
    <w:name w:val="footer"/>
    <w:basedOn w:val="Normal"/>
    <w:link w:val="FooterChar"/>
    <w:uiPriority w:val="99"/>
    <w:unhideWhenUsed/>
    <w:rsid w:val="00C36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2018-10-24T08:01:00Z</dcterms:created>
  <dcterms:modified xsi:type="dcterms:W3CDTF">2018-10-24T21:44:00Z</dcterms:modified>
</cp:coreProperties>
</file>